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BFF" w:rsidRPr="00063BFF" w:rsidRDefault="00063BFF" w:rsidP="00063BFF">
      <w:pPr>
        <w:shd w:val="clear" w:color="auto" w:fill="FFFFFF"/>
        <w:spacing w:before="150" w:after="150" w:line="240" w:lineRule="auto"/>
        <w:rPr>
          <w:rFonts w:ascii="Times New Roman" w:eastAsia="Times New Roman" w:hAnsi="Times New Roman" w:cs="Times New Roman"/>
          <w:sz w:val="24"/>
          <w:szCs w:val="24"/>
          <w:lang w:eastAsia="ru-RU"/>
        </w:rPr>
      </w:pPr>
      <w:r w:rsidRPr="00063BFF">
        <w:rPr>
          <w:rFonts w:ascii="Arial" w:eastAsia="Times New Roman" w:hAnsi="Arial" w:cs="Arial"/>
          <w:color w:val="FB5504"/>
          <w:sz w:val="27"/>
          <w:szCs w:val="27"/>
          <w:lang w:eastAsia="ru-RU"/>
        </w:rPr>
        <w:t>ВПР</w:t>
      </w:r>
    </w:p>
    <w:p w:rsidR="00063BFF" w:rsidRPr="00063BFF" w:rsidRDefault="00063BFF" w:rsidP="00063BFF">
      <w:pPr>
        <w:shd w:val="clear" w:color="auto" w:fill="FFFFFF"/>
        <w:spacing w:before="150" w:after="150" w:line="240" w:lineRule="auto"/>
        <w:rPr>
          <w:rFonts w:ascii="Times New Roman" w:eastAsia="Times New Roman" w:hAnsi="Times New Roman" w:cs="Times New Roman"/>
          <w:sz w:val="24"/>
          <w:szCs w:val="24"/>
          <w:lang w:eastAsia="ru-RU"/>
        </w:rPr>
      </w:pPr>
      <w:hyperlink r:id="rId5" w:tooltip="https://obrnadzor.gov.ru/" w:history="1">
        <w:r w:rsidRPr="00063BFF">
          <w:rPr>
            <w:rFonts w:ascii="Tahoma" w:eastAsia="Times New Roman" w:hAnsi="Tahoma" w:cs="Tahoma"/>
            <w:color w:val="FF6600"/>
            <w:sz w:val="21"/>
            <w:szCs w:val="21"/>
            <w:u w:val="single"/>
            <w:lang w:eastAsia="ru-RU"/>
          </w:rPr>
          <w:t>ФЕДЕРАЛЬНАЯ СЛУЖБА ПО НАДЗОРУ В СФЕРЕ ОБРАЗОВАНИЯ И НАУКИ</w:t>
        </w:r>
      </w:hyperlink>
    </w:p>
    <w:p w:rsidR="00063BFF" w:rsidRPr="00063BFF" w:rsidRDefault="00063BFF" w:rsidP="00063BFF">
      <w:pPr>
        <w:shd w:val="clear" w:color="auto" w:fill="FFFFFF"/>
        <w:spacing w:before="120" w:after="120" w:line="240" w:lineRule="auto"/>
        <w:rPr>
          <w:rFonts w:ascii="Times New Roman" w:eastAsia="Times New Roman" w:hAnsi="Times New Roman" w:cs="Times New Roman"/>
          <w:sz w:val="24"/>
          <w:szCs w:val="24"/>
          <w:lang w:eastAsia="ru-RU"/>
        </w:rPr>
      </w:pPr>
      <w:r w:rsidRPr="00063BFF">
        <w:rPr>
          <w:rFonts w:ascii="Tahoma" w:eastAsia="Times New Roman" w:hAnsi="Tahoma" w:cs="Tahoma"/>
          <w:color w:val="000000"/>
          <w:sz w:val="21"/>
          <w:szCs w:val="21"/>
          <w:lang w:eastAsia="ru-RU"/>
        </w:rPr>
        <w:t xml:space="preserve">Всероссийские проверочные работы </w:t>
      </w:r>
      <w:hyperlink r:id="rId6" w:history="1">
        <w:r w:rsidRPr="00063BFF">
          <w:rPr>
            <w:rFonts w:ascii="Times New Roman" w:eastAsia="Times New Roman" w:hAnsi="Times New Roman" w:cs="Times New Roman"/>
            <w:color w:val="0000FF"/>
            <w:sz w:val="24"/>
            <w:szCs w:val="24"/>
            <w:u w:val="single"/>
            <w:lang w:eastAsia="ru-RU"/>
          </w:rPr>
          <w:t>vpr.statgrad.org</w:t>
        </w:r>
      </w:hyperlink>
    </w:p>
    <w:p w:rsidR="00063BFF" w:rsidRPr="00063BFF" w:rsidRDefault="00063BFF" w:rsidP="00063BFF">
      <w:pPr>
        <w:shd w:val="clear" w:color="auto" w:fill="FFFFFF"/>
        <w:spacing w:before="120" w:after="120" w:line="240" w:lineRule="auto"/>
        <w:rPr>
          <w:rFonts w:ascii="Times New Roman" w:eastAsia="Times New Roman" w:hAnsi="Times New Roman" w:cs="Times New Roman"/>
          <w:sz w:val="24"/>
          <w:szCs w:val="24"/>
          <w:lang w:eastAsia="ru-RU"/>
        </w:rPr>
      </w:pPr>
      <w:r w:rsidRPr="00063BFF">
        <w:rPr>
          <w:rFonts w:ascii="Tahoma" w:eastAsia="Times New Roman" w:hAnsi="Tahoma" w:cs="Tahoma"/>
          <w:color w:val="000000"/>
          <w:sz w:val="21"/>
          <w:szCs w:val="21"/>
          <w:lang w:eastAsia="ru-RU"/>
        </w:rPr>
        <w:t>С 2015 года организовано проведение Всероссийских проверочных работ (далее — </w:t>
      </w:r>
      <w:r w:rsidRPr="00063BFF">
        <w:rPr>
          <w:rFonts w:ascii="Tahoma" w:eastAsia="Times New Roman" w:hAnsi="Tahoma" w:cs="Tahoma"/>
          <w:b/>
          <w:bCs/>
          <w:color w:val="000000"/>
          <w:sz w:val="21"/>
          <w:szCs w:val="21"/>
          <w:lang w:eastAsia="ru-RU"/>
        </w:rPr>
        <w:t>ВПР</w:t>
      </w:r>
      <w:r w:rsidRPr="00063BFF">
        <w:rPr>
          <w:rFonts w:ascii="Tahoma" w:eastAsia="Times New Roman" w:hAnsi="Tahoma" w:cs="Tahoma"/>
          <w:color w:val="000000"/>
          <w:sz w:val="21"/>
          <w:szCs w:val="21"/>
          <w:lang w:eastAsia="ru-RU"/>
        </w:rPr>
        <w:t>) на разных ступенях обучения по разным учебным предметам.</w:t>
      </w:r>
    </w:p>
    <w:p w:rsidR="00063BFF" w:rsidRPr="00063BFF" w:rsidRDefault="00063BFF" w:rsidP="00063BFF">
      <w:pPr>
        <w:shd w:val="clear" w:color="auto" w:fill="FFFFFF"/>
        <w:spacing w:before="120" w:after="120" w:line="240" w:lineRule="auto"/>
        <w:rPr>
          <w:rFonts w:ascii="Times New Roman" w:eastAsia="Times New Roman" w:hAnsi="Times New Roman" w:cs="Times New Roman"/>
          <w:sz w:val="24"/>
          <w:szCs w:val="24"/>
          <w:lang w:eastAsia="ru-RU"/>
        </w:rPr>
      </w:pPr>
      <w:r w:rsidRPr="00063BFF">
        <w:rPr>
          <w:rFonts w:ascii="Tahoma" w:eastAsia="Times New Roman" w:hAnsi="Tahoma" w:cs="Tahoma"/>
          <w:color w:val="000000"/>
          <w:sz w:val="21"/>
          <w:szCs w:val="21"/>
          <w:lang w:eastAsia="ru-RU"/>
        </w:rPr>
        <w:t>ВПР представляют собой контрольные работы, которые проводятся в общеобразовательных организациях по завершении обучения в каждом классе. Это итоговые контрольные работы, которые проходят по отдельным учебным предметам для оценки уровня подготовки школьников с учетом требований федеральных государственных образовательных стандартов. Их организация предусматривает единое расписание, использование единых типов заданий и единых критериев оценивания.</w:t>
      </w:r>
    </w:p>
    <w:p w:rsidR="00063BFF" w:rsidRPr="00063BFF" w:rsidRDefault="00063BFF" w:rsidP="00063BFF">
      <w:pPr>
        <w:shd w:val="clear" w:color="auto" w:fill="FFFFFF"/>
        <w:spacing w:before="120" w:after="120" w:line="240" w:lineRule="auto"/>
        <w:rPr>
          <w:rFonts w:ascii="Times New Roman" w:eastAsia="Times New Roman" w:hAnsi="Times New Roman" w:cs="Times New Roman"/>
          <w:sz w:val="24"/>
          <w:szCs w:val="24"/>
          <w:lang w:eastAsia="ru-RU"/>
        </w:rPr>
      </w:pPr>
      <w:r w:rsidRPr="00063BFF">
        <w:rPr>
          <w:rFonts w:ascii="Tahoma" w:eastAsia="Times New Roman" w:hAnsi="Tahoma" w:cs="Tahoma"/>
          <w:color w:val="000000"/>
          <w:sz w:val="21"/>
          <w:szCs w:val="21"/>
          <w:lang w:eastAsia="ru-RU"/>
        </w:rPr>
        <w:t>Образцы и описания проверочных работ дают возможность учащимся и преподавателям составить представление о структуре ВПР, количестве заданий, их форме и уровне сложности, перечне вопросов и тем, которые могут встретиться в ВПР, системе оценивания.</w:t>
      </w:r>
    </w:p>
    <w:p w:rsidR="00063BFF" w:rsidRPr="00063BFF" w:rsidRDefault="00063BFF" w:rsidP="00063BFF">
      <w:pPr>
        <w:shd w:val="clear" w:color="auto" w:fill="FFFFFF"/>
        <w:spacing w:before="120" w:after="120" w:line="240" w:lineRule="auto"/>
        <w:rPr>
          <w:rFonts w:ascii="Times New Roman" w:eastAsia="Times New Roman" w:hAnsi="Times New Roman" w:cs="Times New Roman"/>
          <w:sz w:val="24"/>
          <w:szCs w:val="24"/>
          <w:lang w:eastAsia="ru-RU"/>
        </w:rPr>
      </w:pPr>
      <w:r w:rsidRPr="00063BFF">
        <w:rPr>
          <w:rFonts w:ascii="Arial" w:eastAsia="Times New Roman" w:hAnsi="Arial" w:cs="Arial"/>
          <w:color w:val="000000"/>
          <w:sz w:val="27"/>
          <w:szCs w:val="27"/>
          <w:lang w:eastAsia="ru-RU"/>
        </w:rPr>
        <w:t> </w:t>
      </w:r>
    </w:p>
    <w:p w:rsidR="00063BFF" w:rsidRPr="00063BFF" w:rsidRDefault="00063BFF" w:rsidP="00063BFF">
      <w:pPr>
        <w:shd w:val="clear" w:color="auto" w:fill="FFFFFF"/>
        <w:spacing w:before="120" w:after="120" w:line="240" w:lineRule="auto"/>
        <w:rPr>
          <w:rFonts w:ascii="Times New Roman" w:eastAsia="Times New Roman" w:hAnsi="Times New Roman" w:cs="Times New Roman"/>
          <w:sz w:val="24"/>
          <w:szCs w:val="24"/>
          <w:lang w:eastAsia="ru-RU"/>
        </w:rPr>
      </w:pPr>
      <w:r w:rsidRPr="00063BFF">
        <w:rPr>
          <w:rFonts w:ascii="Tahoma" w:eastAsia="Times New Roman" w:hAnsi="Tahoma" w:cs="Tahoma"/>
          <w:b/>
          <w:bCs/>
          <w:color w:val="000000"/>
          <w:sz w:val="21"/>
          <w:szCs w:val="21"/>
          <w:lang w:eastAsia="ru-RU"/>
        </w:rPr>
        <w:t>Образцы и описания проверочных работ для проведения ВПР </w:t>
      </w:r>
      <w:r w:rsidRPr="00063BFF">
        <w:rPr>
          <w:rFonts w:ascii="Tahoma" w:eastAsia="Times New Roman" w:hAnsi="Tahoma" w:cs="Tahoma"/>
          <w:color w:val="000000"/>
          <w:sz w:val="21"/>
          <w:szCs w:val="21"/>
          <w:lang w:eastAsia="ru-RU"/>
        </w:rPr>
        <w:t> (</w:t>
      </w:r>
      <w:hyperlink r:id="rId7" w:tooltip="https://fioco.ru/%D0%BE%D0%B1%D1%80%D0%B0%D0%B7%D1%86%D1%8B-%D0%B8-%D0%BE%D0%BF%D0%B8%D1%81%D0%B0%D0%BD%D0%B8%D1%8F-%D0%92%D0%9F%D0%A0" w:history="1">
        <w:r w:rsidRPr="00063BFF">
          <w:rPr>
            <w:rFonts w:ascii="Tahoma" w:eastAsia="Times New Roman" w:hAnsi="Tahoma" w:cs="Tahoma"/>
            <w:color w:val="0000FF"/>
            <w:sz w:val="21"/>
            <w:szCs w:val="21"/>
            <w:u w:val="single"/>
            <w:lang w:eastAsia="ru-RU"/>
          </w:rPr>
          <w:t>Образ</w:t>
        </w:r>
      </w:hyperlink>
      <w:r w:rsidRPr="00063BFF">
        <w:rPr>
          <w:rFonts w:ascii="Tahoma" w:eastAsia="Times New Roman" w:hAnsi="Tahoma" w:cs="Tahoma"/>
          <w:color w:val="0000FF"/>
          <w:sz w:val="21"/>
          <w:szCs w:val="21"/>
          <w:u w:val="single"/>
          <w:lang w:eastAsia="ru-RU"/>
        </w:rPr>
        <w:t>цы работ</w:t>
      </w:r>
      <w:r w:rsidRPr="00063BFF">
        <w:rPr>
          <w:rFonts w:ascii="Tahoma" w:eastAsia="Times New Roman" w:hAnsi="Tahoma" w:cs="Tahoma"/>
          <w:color w:val="000000"/>
          <w:sz w:val="21"/>
          <w:szCs w:val="21"/>
          <w:lang w:eastAsia="ru-RU"/>
        </w:rPr>
        <w:t> </w:t>
      </w:r>
      <w:hyperlink r:id="rId8" w:tooltip="https://fioco.ru/obraztsi_i_opisaniya_vpr_2025" w:history="1">
        <w:r w:rsidRPr="00063BFF">
          <w:rPr>
            <w:rFonts w:ascii="Tahoma" w:eastAsia="Times New Roman" w:hAnsi="Tahoma" w:cs="Tahoma"/>
            <w:color w:val="0000FF"/>
            <w:sz w:val="21"/>
            <w:szCs w:val="21"/>
            <w:u w:val="single"/>
            <w:lang w:eastAsia="ru-RU"/>
          </w:rPr>
          <w:t>https://fioco.ru/obraztsi_i_opisaniya_vpr_2025</w:t>
        </w:r>
      </w:hyperlink>
      <w:r w:rsidRPr="00063BFF">
        <w:rPr>
          <w:rFonts w:ascii="Tahoma" w:eastAsia="Times New Roman" w:hAnsi="Tahoma" w:cs="Tahoma"/>
          <w:color w:val="000000"/>
          <w:sz w:val="21"/>
          <w:szCs w:val="21"/>
          <w:lang w:eastAsia="ru-RU"/>
        </w:rPr>
        <w:t>)</w:t>
      </w:r>
    </w:p>
    <w:p w:rsidR="00063BFF" w:rsidRPr="00063BFF" w:rsidRDefault="00063BFF" w:rsidP="00063BFF">
      <w:pPr>
        <w:shd w:val="clear" w:color="auto" w:fill="FFFFFF"/>
        <w:spacing w:before="120" w:after="120" w:line="240" w:lineRule="auto"/>
        <w:jc w:val="both"/>
        <w:rPr>
          <w:rFonts w:ascii="Times New Roman" w:eastAsia="Times New Roman" w:hAnsi="Times New Roman" w:cs="Times New Roman"/>
          <w:sz w:val="24"/>
          <w:szCs w:val="24"/>
          <w:lang w:eastAsia="ru-RU"/>
        </w:rPr>
      </w:pPr>
      <w:r w:rsidRPr="00063BFF">
        <w:rPr>
          <w:rFonts w:ascii="Tahoma" w:eastAsia="Times New Roman" w:hAnsi="Tahoma" w:cs="Tahoma"/>
          <w:color w:val="000000"/>
          <w:sz w:val="21"/>
          <w:szCs w:val="21"/>
          <w:lang w:eastAsia="ru-RU"/>
        </w:rPr>
        <w:t>ВПР не являются государственной итоговой аттестацией, проводятся ОО самостоятельно, с использованием вариантов заданий, разрабатываемых на федеральном уровне в соответствии с ФГОС. Это контрольные работы для оценки индивидуальных достижений обучающихся. Однако, используя эти процедуры, возможно получить объективную информацию о качестве образования не только по итогам окончания основных этапов обучения, но и на промежуточных этапах. Это принципиально важно для своевременного принятия необходимых мер поддержки как ученику и ОО, так и системе образования в целом.</w:t>
      </w:r>
    </w:p>
    <w:p w:rsidR="00063BFF" w:rsidRPr="00063BFF" w:rsidRDefault="00063BFF" w:rsidP="00063BFF">
      <w:pPr>
        <w:shd w:val="clear" w:color="auto" w:fill="FFFFFF"/>
        <w:spacing w:before="120" w:after="120" w:line="240" w:lineRule="auto"/>
        <w:jc w:val="both"/>
        <w:rPr>
          <w:rFonts w:ascii="Times New Roman" w:eastAsia="Times New Roman" w:hAnsi="Times New Roman" w:cs="Times New Roman"/>
          <w:sz w:val="24"/>
          <w:szCs w:val="24"/>
          <w:lang w:eastAsia="ru-RU"/>
        </w:rPr>
      </w:pPr>
      <w:r w:rsidRPr="00063BFF">
        <w:rPr>
          <w:rFonts w:ascii="Tahoma" w:eastAsia="Times New Roman" w:hAnsi="Tahoma" w:cs="Tahoma"/>
          <w:color w:val="000000"/>
          <w:sz w:val="21"/>
          <w:szCs w:val="21"/>
          <w:lang w:eastAsia="ru-RU"/>
        </w:rPr>
        <w:t>ВПР можно сравнить с годовыми контрольными работами, традиционно проводившимися в прошлые десятилетия во многих регионах и отдельных ОО.</w:t>
      </w:r>
    </w:p>
    <w:p w:rsidR="00063BFF" w:rsidRPr="00063BFF" w:rsidRDefault="00063BFF" w:rsidP="00063BFF">
      <w:pPr>
        <w:shd w:val="clear" w:color="auto" w:fill="FFFFFF"/>
        <w:spacing w:before="120" w:after="120" w:line="240" w:lineRule="auto"/>
        <w:jc w:val="both"/>
        <w:rPr>
          <w:rFonts w:ascii="Times New Roman" w:eastAsia="Times New Roman" w:hAnsi="Times New Roman" w:cs="Times New Roman"/>
          <w:sz w:val="24"/>
          <w:szCs w:val="24"/>
          <w:lang w:eastAsia="ru-RU"/>
        </w:rPr>
      </w:pPr>
      <w:r w:rsidRPr="00063BFF">
        <w:rPr>
          <w:rFonts w:ascii="Tahoma" w:eastAsia="Times New Roman" w:hAnsi="Tahoma" w:cs="Tahoma"/>
          <w:color w:val="000000"/>
          <w:sz w:val="21"/>
          <w:szCs w:val="21"/>
          <w:lang w:eastAsia="ru-RU"/>
        </w:rPr>
        <w:t>Отличительными особенностями ВПР является единство подходов к составлению инструмента проверки,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обучающимися всей Российской Федерации.</w:t>
      </w:r>
    </w:p>
    <w:p w:rsidR="00063BFF" w:rsidRPr="00063BFF" w:rsidRDefault="00063BFF" w:rsidP="00063BFF">
      <w:pPr>
        <w:shd w:val="clear" w:color="auto" w:fill="FFFFFF"/>
        <w:spacing w:before="120" w:after="120" w:line="240" w:lineRule="auto"/>
        <w:jc w:val="both"/>
        <w:rPr>
          <w:rFonts w:ascii="Times New Roman" w:eastAsia="Times New Roman" w:hAnsi="Times New Roman" w:cs="Times New Roman"/>
          <w:sz w:val="24"/>
          <w:szCs w:val="24"/>
          <w:lang w:eastAsia="ru-RU"/>
        </w:rPr>
      </w:pPr>
      <w:r w:rsidRPr="00063BFF">
        <w:rPr>
          <w:rFonts w:ascii="Tahoma" w:eastAsia="Times New Roman" w:hAnsi="Tahoma" w:cs="Tahoma"/>
          <w:color w:val="000000"/>
          <w:sz w:val="21"/>
          <w:szCs w:val="21"/>
          <w:lang w:eastAsia="ru-RU"/>
        </w:rPr>
        <w:t>Для успешного внедрения ВПР в систему образования была проведена апробация в декабре 2015 года в 79 субъектах Российской Федерации среди 700 000 четвероклассников из 20 508 школ.</w:t>
      </w:r>
    </w:p>
    <w:p w:rsidR="00063BFF" w:rsidRPr="00063BFF" w:rsidRDefault="00063BFF" w:rsidP="00063BFF">
      <w:pPr>
        <w:shd w:val="clear" w:color="auto" w:fill="FFFFFF"/>
        <w:spacing w:before="120" w:after="120" w:line="240" w:lineRule="auto"/>
        <w:jc w:val="both"/>
        <w:rPr>
          <w:rFonts w:ascii="Times New Roman" w:eastAsia="Times New Roman" w:hAnsi="Times New Roman" w:cs="Times New Roman"/>
          <w:sz w:val="24"/>
          <w:szCs w:val="24"/>
          <w:lang w:eastAsia="ru-RU"/>
        </w:rPr>
      </w:pPr>
      <w:r w:rsidRPr="00063BFF">
        <w:rPr>
          <w:rFonts w:ascii="Tahoma" w:eastAsia="Times New Roman" w:hAnsi="Tahoma" w:cs="Tahoma"/>
          <w:color w:val="000000"/>
          <w:sz w:val="21"/>
          <w:szCs w:val="21"/>
          <w:lang w:eastAsia="ru-RU"/>
        </w:rPr>
        <w:t>В процессе отработки технологии были апробированы различные организационные модели проведения проверочных работ, широко использовались информационные технологии. Для всех 20 000 школ-участников ВПР были созданы личные кабинеты, через которые им доставлялись зашифрованные варианты проверочных работ, а также все необходимые инструкции. Была апробирована система дистанционного оценивания работ, позволяющая педагогам и экспертам проверять работы в удаленном режиме через Интернет. Успешно были отработаны технологии контроля за ходом работы со стороны региональных и федеральных координаторов.</w:t>
      </w:r>
    </w:p>
    <w:p w:rsidR="00063BFF" w:rsidRPr="00063BFF" w:rsidRDefault="00063BFF" w:rsidP="00063BFF">
      <w:pPr>
        <w:shd w:val="clear" w:color="auto" w:fill="FFFFFF"/>
        <w:spacing w:before="120" w:after="120" w:line="240" w:lineRule="auto"/>
        <w:jc w:val="both"/>
        <w:rPr>
          <w:rFonts w:ascii="Times New Roman" w:eastAsia="Times New Roman" w:hAnsi="Times New Roman" w:cs="Times New Roman"/>
          <w:sz w:val="24"/>
          <w:szCs w:val="24"/>
          <w:lang w:eastAsia="ru-RU"/>
        </w:rPr>
      </w:pPr>
      <w:r w:rsidRPr="00063BFF">
        <w:rPr>
          <w:rFonts w:ascii="Tahoma" w:eastAsia="Times New Roman" w:hAnsi="Tahoma" w:cs="Tahoma"/>
          <w:color w:val="000000"/>
          <w:sz w:val="21"/>
          <w:szCs w:val="21"/>
          <w:lang w:eastAsia="ru-RU"/>
        </w:rPr>
        <w:t>Проведение ВПР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rsidR="00063BFF" w:rsidRPr="00063BFF" w:rsidRDefault="00063BFF" w:rsidP="00063BFF">
      <w:pPr>
        <w:shd w:val="clear" w:color="auto" w:fill="FFFFFF"/>
        <w:spacing w:before="120" w:after="120" w:line="240" w:lineRule="auto"/>
        <w:jc w:val="both"/>
        <w:rPr>
          <w:rFonts w:ascii="Times New Roman" w:eastAsia="Times New Roman" w:hAnsi="Times New Roman" w:cs="Times New Roman"/>
          <w:sz w:val="24"/>
          <w:szCs w:val="24"/>
          <w:lang w:eastAsia="ru-RU"/>
        </w:rPr>
      </w:pPr>
      <w:r w:rsidRPr="00063BFF">
        <w:rPr>
          <w:rFonts w:ascii="Tahoma" w:eastAsia="Times New Roman" w:hAnsi="Tahoma" w:cs="Tahoma"/>
          <w:color w:val="000000"/>
          <w:sz w:val="21"/>
          <w:szCs w:val="21"/>
          <w:lang w:eastAsia="ru-RU"/>
        </w:rPr>
        <w:t xml:space="preserve">В задания, содержания ВПР, будут включены для проверки наиболее значимые элементы по каждому учебному предмету, важные для общего развития обучающегося и его жизни в обществе, в том числе необходимые каждому гражданину знания по истории нашей страны, </w:t>
      </w:r>
      <w:r w:rsidRPr="00063BFF">
        <w:rPr>
          <w:rFonts w:ascii="Tahoma" w:eastAsia="Times New Roman" w:hAnsi="Tahoma" w:cs="Tahoma"/>
          <w:color w:val="000000"/>
          <w:sz w:val="21"/>
          <w:szCs w:val="21"/>
          <w:lang w:eastAsia="ru-RU"/>
        </w:rPr>
        <w:lastRenderedPageBreak/>
        <w:t>представления о здоровом и безопасном образе жизни, представления о природных процессах и явлениях.</w:t>
      </w:r>
    </w:p>
    <w:p w:rsidR="00063BFF" w:rsidRPr="00063BFF" w:rsidRDefault="00063BFF" w:rsidP="00063BFF">
      <w:pPr>
        <w:shd w:val="clear" w:color="auto" w:fill="FFFFFF"/>
        <w:spacing w:before="120" w:after="120" w:line="240" w:lineRule="auto"/>
        <w:jc w:val="both"/>
        <w:rPr>
          <w:rFonts w:ascii="Times New Roman" w:eastAsia="Times New Roman" w:hAnsi="Times New Roman" w:cs="Times New Roman"/>
          <w:sz w:val="24"/>
          <w:szCs w:val="24"/>
          <w:lang w:eastAsia="ru-RU"/>
        </w:rPr>
      </w:pPr>
      <w:r w:rsidRPr="00063BFF">
        <w:rPr>
          <w:rFonts w:ascii="Tahoma" w:eastAsia="Times New Roman" w:hAnsi="Tahoma" w:cs="Tahoma"/>
          <w:color w:val="000000"/>
          <w:sz w:val="21"/>
          <w:szCs w:val="21"/>
          <w:lang w:eastAsia="ru-RU"/>
        </w:rPr>
        <w:t>Результаты выполнения ВПР могут быть полезны родителям для образовательной траектории своих детей. Результаты ВПР также могут быть использованы для оценки уровня подготовки обучающихся по итогам окончания основных этапов обучения, для совершенствования преподавания учебных предметов в образовательных организациях.</w:t>
      </w:r>
    </w:p>
    <w:p w:rsidR="00063BFF" w:rsidRPr="00063BFF" w:rsidRDefault="00063BFF" w:rsidP="00063BFF"/>
    <w:p w:rsidR="00063BFF" w:rsidRDefault="00063BFF" w:rsidP="00063BFF">
      <w:pPr>
        <w:pStyle w:val="docdata"/>
        <w:shd w:val="clear" w:color="auto" w:fill="FFFFFF"/>
        <w:spacing w:before="120" w:beforeAutospacing="0" w:after="120" w:afterAutospacing="0"/>
        <w:rPr>
          <w:rFonts w:ascii="Tahoma" w:hAnsi="Tahoma" w:cs="Tahoma"/>
          <w:b/>
          <w:bCs/>
          <w:color w:val="FF6600"/>
        </w:rPr>
      </w:pPr>
    </w:p>
    <w:p w:rsidR="00063BFF" w:rsidRDefault="00063BFF" w:rsidP="00063BFF">
      <w:pPr>
        <w:pStyle w:val="docdata"/>
        <w:shd w:val="clear" w:color="auto" w:fill="FFFFFF"/>
        <w:spacing w:before="120" w:beforeAutospacing="0" w:after="120" w:afterAutospacing="0"/>
      </w:pPr>
      <w:r>
        <w:rPr>
          <w:rFonts w:ascii="Tahoma" w:hAnsi="Tahoma" w:cs="Tahoma"/>
          <w:b/>
          <w:bCs/>
          <w:color w:val="FF6600"/>
        </w:rPr>
        <w:t>Независимая оценка качества образовательной деятельности организаций</w:t>
      </w:r>
    </w:p>
    <w:p w:rsidR="00063BFF" w:rsidRDefault="00063BFF" w:rsidP="00063BFF">
      <w:pPr>
        <w:pStyle w:val="a3"/>
        <w:shd w:val="clear" w:color="auto" w:fill="FFFFFF"/>
        <w:spacing w:before="120" w:beforeAutospacing="0" w:after="120" w:afterAutospacing="0"/>
      </w:pPr>
      <w:r>
        <w:rPr>
          <w:rFonts w:ascii="Tahoma" w:hAnsi="Tahoma" w:cs="Tahoma"/>
          <w:color w:val="000000"/>
          <w:sz w:val="21"/>
          <w:szCs w:val="21"/>
        </w:rPr>
        <w:t>Информация о результатах </w:t>
      </w:r>
      <w:hyperlink r:id="rId9" w:tooltip="http://bus.gov.ru/pub/independentRating/list" w:history="1">
        <w:r>
          <w:rPr>
            <w:rStyle w:val="a4"/>
            <w:rFonts w:ascii="Tahoma" w:hAnsi="Tahoma" w:cs="Tahoma"/>
            <w:sz w:val="21"/>
            <w:szCs w:val="21"/>
          </w:rPr>
          <w:t>неза</w:t>
        </w:r>
        <w:r>
          <w:rPr>
            <w:rStyle w:val="a4"/>
            <w:rFonts w:ascii="Tahoma" w:hAnsi="Tahoma" w:cs="Tahoma"/>
            <w:sz w:val="21"/>
            <w:szCs w:val="21"/>
          </w:rPr>
          <w:t>в</w:t>
        </w:r>
        <w:r>
          <w:rPr>
            <w:rStyle w:val="a4"/>
            <w:rFonts w:ascii="Tahoma" w:hAnsi="Tahoma" w:cs="Tahoma"/>
            <w:sz w:val="21"/>
            <w:szCs w:val="21"/>
          </w:rPr>
          <w:t>исимой оценки качества оказания услуг организациям </w:t>
        </w:r>
      </w:hyperlink>
      <w:r>
        <w:rPr>
          <w:rFonts w:ascii="Tahoma" w:hAnsi="Tahoma" w:cs="Tahoma"/>
          <w:color w:val="000000"/>
          <w:sz w:val="21"/>
          <w:szCs w:val="21"/>
        </w:rPr>
        <w:t>находится на официальном сайте для размещения информации о государственных (муниципальных) учреждениях (</w:t>
      </w:r>
      <w:hyperlink r:id="rId10" w:tooltip="http://bus.gov.ru/" w:history="1">
        <w:r>
          <w:rPr>
            <w:rStyle w:val="a4"/>
            <w:rFonts w:ascii="Tahoma" w:hAnsi="Tahoma" w:cs="Tahoma"/>
            <w:sz w:val="21"/>
            <w:szCs w:val="21"/>
          </w:rPr>
          <w:t>http://bus.gov.ru</w:t>
        </w:r>
      </w:hyperlink>
      <w:r>
        <w:rPr>
          <w:rFonts w:ascii="Tahoma" w:hAnsi="Tahoma" w:cs="Tahoma"/>
          <w:color w:val="000000"/>
          <w:sz w:val="21"/>
          <w:szCs w:val="21"/>
        </w:rPr>
        <w:t>).</w:t>
      </w:r>
    </w:p>
    <w:p w:rsidR="00063BFF" w:rsidRDefault="00063BFF" w:rsidP="00063BFF">
      <w:pPr>
        <w:pStyle w:val="a3"/>
        <w:shd w:val="clear" w:color="auto" w:fill="FFFFFF"/>
        <w:spacing w:before="120" w:beforeAutospacing="0" w:after="120" w:afterAutospacing="0"/>
      </w:pPr>
      <w:r>
        <w:rPr>
          <w:rFonts w:ascii="Tahoma" w:hAnsi="Tahoma" w:cs="Tahoma"/>
          <w:b/>
          <w:bCs/>
          <w:color w:val="000000"/>
          <w:sz w:val="21"/>
          <w:szCs w:val="21"/>
        </w:rPr>
        <w:t>Независимая оценка качества образовательной деятельности организаций,</w:t>
      </w:r>
      <w:r>
        <w:rPr>
          <w:rFonts w:ascii="Tahoma" w:hAnsi="Tahoma" w:cs="Tahoma"/>
          <w:color w:val="000000"/>
          <w:sz w:val="21"/>
          <w:szCs w:val="21"/>
        </w:rPr>
        <w:t> осуществляющих образовательную деятельность на территории Ленинградской области,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063BFF" w:rsidRDefault="00063BFF" w:rsidP="00063BFF">
      <w:pPr>
        <w:pStyle w:val="a3"/>
        <w:shd w:val="clear" w:color="auto" w:fill="FFFFFF"/>
        <w:spacing w:before="120" w:beforeAutospacing="0" w:after="120" w:afterAutospacing="0"/>
      </w:pPr>
      <w:r>
        <w:rPr>
          <w:rFonts w:ascii="Tahoma" w:hAnsi="Tahoma" w:cs="Tahoma"/>
          <w:color w:val="000000"/>
          <w:sz w:val="21"/>
          <w:szCs w:val="21"/>
        </w:rPr>
        <w:t>Согласно Федеральному закону от 29 декабря 2012 г. №273-ФЗ «Об образовании в Российской Федерации» с учетом всех актуальных дополнений и изменений,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063BFF" w:rsidRDefault="00063BFF" w:rsidP="00063BFF">
      <w:pPr>
        <w:pStyle w:val="a3"/>
        <w:shd w:val="clear" w:color="auto" w:fill="FFFFFF"/>
        <w:spacing w:before="120" w:beforeAutospacing="0" w:after="120" w:afterAutospacing="0"/>
      </w:pPr>
      <w:r>
        <w:rPr>
          <w:rFonts w:ascii="Tahoma" w:hAnsi="Tahoma" w:cs="Tahoma"/>
          <w:color w:val="000000"/>
          <w:sz w:val="21"/>
          <w:szCs w:val="21"/>
        </w:rPr>
        <w:t>Независимая оценка качества образовательной деятельности образовательных организаций Ленинградской области проводится не реже чем один раз в три года и не чаще одного раза в год с соблюдением принципа полной информационной открытости.</w:t>
      </w:r>
    </w:p>
    <w:p w:rsidR="00063BFF" w:rsidRDefault="00063BFF" w:rsidP="00063BFF">
      <w:pPr>
        <w:pStyle w:val="a3"/>
        <w:shd w:val="clear" w:color="auto" w:fill="FFFFFF"/>
        <w:spacing w:before="120" w:beforeAutospacing="0" w:after="120" w:afterAutospacing="0"/>
      </w:pPr>
      <w:r>
        <w:rPr>
          <w:rFonts w:ascii="Tahoma" w:hAnsi="Tahoma" w:cs="Tahoma"/>
          <w:color w:val="000000"/>
          <w:sz w:val="21"/>
          <w:szCs w:val="21"/>
        </w:rPr>
        <w:t>Информация о порядке проведения, показатели и результаты независимой оценки качества образовательной деятельности размещаются на официальных сайтах в сети Интернет.</w:t>
      </w:r>
    </w:p>
    <w:p w:rsidR="00063BFF" w:rsidRDefault="00063BFF" w:rsidP="00063BFF">
      <w:pPr>
        <w:pStyle w:val="a3"/>
        <w:shd w:val="clear" w:color="auto" w:fill="FFFFFF"/>
        <w:spacing w:before="120" w:beforeAutospacing="0" w:after="120" w:afterAutospacing="0"/>
      </w:pPr>
      <w:r>
        <w:rPr>
          <w:rFonts w:ascii="Tahoma" w:hAnsi="Tahoma" w:cs="Tahoma"/>
          <w:color w:val="000000"/>
          <w:sz w:val="21"/>
          <w:szCs w:val="21"/>
        </w:rPr>
        <w:t>В нормативных документах федерального уровня также отмечается, что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63BFF" w:rsidRDefault="00063BFF" w:rsidP="00063BFF">
      <w:pPr>
        <w:pStyle w:val="a3"/>
        <w:shd w:val="clear" w:color="auto" w:fill="FFFFFF"/>
        <w:spacing w:before="120" w:beforeAutospacing="0" w:after="120" w:afterAutospacing="0"/>
      </w:pPr>
      <w:r>
        <w:rPr>
          <w:rFonts w:ascii="Arial" w:hAnsi="Arial" w:cs="Arial"/>
          <w:color w:val="000000"/>
          <w:sz w:val="27"/>
          <w:szCs w:val="27"/>
        </w:rPr>
        <w:t> </w:t>
      </w:r>
    </w:p>
    <w:p w:rsidR="00063BFF" w:rsidRDefault="00063BFF" w:rsidP="00063BFF">
      <w:pPr>
        <w:pStyle w:val="a3"/>
        <w:shd w:val="clear" w:color="auto" w:fill="FFFFFF"/>
        <w:spacing w:before="120" w:beforeAutospacing="0" w:after="120" w:afterAutospacing="0"/>
      </w:pPr>
      <w:r>
        <w:rPr>
          <w:rFonts w:ascii="Tahoma" w:hAnsi="Tahoma" w:cs="Tahoma"/>
          <w:b/>
          <w:bCs/>
          <w:color w:val="FF6600"/>
        </w:rPr>
        <w:t>Общероссийская система оценка качества образования</w:t>
      </w:r>
    </w:p>
    <w:p w:rsidR="00063BFF" w:rsidRDefault="00063BFF" w:rsidP="00063BFF">
      <w:pPr>
        <w:pStyle w:val="a3"/>
        <w:shd w:val="clear" w:color="auto" w:fill="FFFFFF"/>
        <w:spacing w:before="120" w:beforeAutospacing="0" w:after="120" w:afterAutospacing="0"/>
      </w:pPr>
      <w:hyperlink r:id="rId11" w:tooltip="http://osoko.edu.ru/" w:history="1">
        <w:r>
          <w:rPr>
            <w:rStyle w:val="a4"/>
            <w:rFonts w:ascii="Tahoma" w:hAnsi="Tahoma" w:cs="Tahoma"/>
            <w:sz w:val="21"/>
            <w:szCs w:val="21"/>
          </w:rPr>
          <w:t>Портал общ</w:t>
        </w:r>
        <w:r>
          <w:rPr>
            <w:rStyle w:val="a4"/>
            <w:rFonts w:ascii="Tahoma" w:hAnsi="Tahoma" w:cs="Tahoma"/>
            <w:sz w:val="21"/>
            <w:szCs w:val="21"/>
          </w:rPr>
          <w:t>е</w:t>
        </w:r>
        <w:r>
          <w:rPr>
            <w:rStyle w:val="a4"/>
            <w:rFonts w:ascii="Tahoma" w:hAnsi="Tahoma" w:cs="Tahoma"/>
            <w:sz w:val="21"/>
            <w:szCs w:val="21"/>
          </w:rPr>
          <w:t>р</w:t>
        </w:r>
        <w:r>
          <w:rPr>
            <w:rStyle w:val="a4"/>
            <w:rFonts w:ascii="Tahoma" w:hAnsi="Tahoma" w:cs="Tahoma"/>
            <w:sz w:val="21"/>
            <w:szCs w:val="21"/>
          </w:rPr>
          <w:t>оссийской системы оценки качества образования</w:t>
        </w:r>
      </w:hyperlink>
    </w:p>
    <w:p w:rsidR="00063BFF" w:rsidRDefault="00063BFF" w:rsidP="00063BFF">
      <w:pPr>
        <w:pStyle w:val="a3"/>
        <w:shd w:val="clear" w:color="auto" w:fill="FFFFFF"/>
        <w:spacing w:before="120" w:beforeAutospacing="0" w:after="120" w:afterAutospacing="0"/>
      </w:pPr>
      <w:hyperlink r:id="rId12" w:tooltip="http://www.fioco.ru/" w:history="1">
        <w:r>
          <w:rPr>
            <w:rStyle w:val="a4"/>
            <w:rFonts w:ascii="Tahoma" w:hAnsi="Tahoma" w:cs="Tahoma"/>
            <w:sz w:val="21"/>
            <w:szCs w:val="21"/>
          </w:rPr>
          <w:t>Федеральный и</w:t>
        </w:r>
        <w:bookmarkStart w:id="0" w:name="_GoBack"/>
        <w:bookmarkEnd w:id="0"/>
        <w:r>
          <w:rPr>
            <w:rStyle w:val="a4"/>
            <w:rFonts w:ascii="Tahoma" w:hAnsi="Tahoma" w:cs="Tahoma"/>
            <w:sz w:val="21"/>
            <w:szCs w:val="21"/>
          </w:rPr>
          <w:t>н</w:t>
        </w:r>
        <w:r>
          <w:rPr>
            <w:rStyle w:val="a4"/>
            <w:rFonts w:ascii="Tahoma" w:hAnsi="Tahoma" w:cs="Tahoma"/>
            <w:sz w:val="21"/>
            <w:szCs w:val="21"/>
          </w:rPr>
          <w:t>ститут оценки качества образования</w:t>
        </w:r>
      </w:hyperlink>
    </w:p>
    <w:p w:rsidR="00063BFF" w:rsidRDefault="00063BFF" w:rsidP="00063BFF">
      <w:pPr>
        <w:pStyle w:val="a3"/>
        <w:shd w:val="clear" w:color="auto" w:fill="FFFFFF"/>
        <w:spacing w:before="120" w:beforeAutospacing="0" w:after="120" w:afterAutospacing="0"/>
        <w:jc w:val="both"/>
      </w:pPr>
      <w:r>
        <w:rPr>
          <w:rFonts w:ascii="Tahoma" w:hAnsi="Tahoma" w:cs="Tahoma"/>
          <w:color w:val="000000"/>
          <w:sz w:val="21"/>
          <w:szCs w:val="21"/>
        </w:rPr>
        <w:t>Федеральная служба по надзору в сфере образования и науки подготовила серию информационных брошюр для школьников, выпускников и их родителей, в популярной форме рассказывающих об особенностях и процедурах проведения государственной итоговой аттестации в 9-х и 11-х классах, Всероссийских проверочных работах (ВПР) и национальных исследованиях качества образования (НИКО).</w:t>
      </w:r>
    </w:p>
    <w:p w:rsidR="00063BFF" w:rsidRDefault="00063BFF" w:rsidP="00063BFF">
      <w:pPr>
        <w:pStyle w:val="a3"/>
        <w:shd w:val="clear" w:color="auto" w:fill="FFFFFF"/>
        <w:spacing w:before="120" w:beforeAutospacing="0" w:after="120" w:afterAutospacing="0"/>
        <w:jc w:val="both"/>
      </w:pPr>
      <w:r>
        <w:rPr>
          <w:rFonts w:ascii="Tahoma" w:hAnsi="Tahoma" w:cs="Tahoma"/>
          <w:color w:val="000000"/>
          <w:sz w:val="27"/>
          <w:szCs w:val="27"/>
        </w:rPr>
        <w:t> </w:t>
      </w:r>
    </w:p>
    <w:p w:rsidR="00063BFF" w:rsidRDefault="00063BFF" w:rsidP="00063BFF">
      <w:pPr>
        <w:pStyle w:val="a3"/>
        <w:numPr>
          <w:ilvl w:val="0"/>
          <w:numId w:val="1"/>
        </w:numPr>
        <w:shd w:val="clear" w:color="auto" w:fill="FFFFFF"/>
        <w:tabs>
          <w:tab w:val="left" w:pos="720"/>
        </w:tabs>
        <w:spacing w:before="30" w:beforeAutospacing="0" w:after="0" w:afterAutospacing="0"/>
        <w:ind w:right="60"/>
      </w:pPr>
      <w:r>
        <w:t> </w:t>
      </w:r>
    </w:p>
    <w:p w:rsidR="00063BFF" w:rsidRDefault="00063BFF" w:rsidP="00063BFF">
      <w:pPr>
        <w:pStyle w:val="a3"/>
        <w:numPr>
          <w:ilvl w:val="0"/>
          <w:numId w:val="1"/>
        </w:numPr>
        <w:shd w:val="clear" w:color="auto" w:fill="FFFFFF"/>
        <w:tabs>
          <w:tab w:val="left" w:pos="720"/>
        </w:tabs>
        <w:spacing w:before="30" w:beforeAutospacing="0" w:after="0" w:afterAutospacing="0"/>
        <w:ind w:right="60"/>
      </w:pPr>
      <w:r>
        <w:t> </w:t>
      </w:r>
    </w:p>
    <w:p w:rsidR="00063BFF" w:rsidRDefault="00063BFF" w:rsidP="00063BFF">
      <w:pPr>
        <w:pStyle w:val="a3"/>
        <w:numPr>
          <w:ilvl w:val="0"/>
          <w:numId w:val="1"/>
        </w:numPr>
        <w:shd w:val="clear" w:color="auto" w:fill="FFFFFF"/>
        <w:tabs>
          <w:tab w:val="left" w:pos="720"/>
        </w:tabs>
        <w:spacing w:before="30" w:beforeAutospacing="0" w:after="0" w:afterAutospacing="0"/>
        <w:ind w:right="60"/>
      </w:pPr>
      <w:r>
        <w:lastRenderedPageBreak/>
        <w:t> </w:t>
      </w:r>
    </w:p>
    <w:p w:rsidR="00063BFF" w:rsidRDefault="00063BFF" w:rsidP="00063BFF">
      <w:pPr>
        <w:pStyle w:val="a3"/>
        <w:numPr>
          <w:ilvl w:val="0"/>
          <w:numId w:val="1"/>
        </w:numPr>
        <w:shd w:val="clear" w:color="auto" w:fill="FFFFFF"/>
        <w:tabs>
          <w:tab w:val="left" w:pos="720"/>
        </w:tabs>
        <w:spacing w:before="30" w:beforeAutospacing="0" w:after="0" w:afterAutospacing="0"/>
      </w:pPr>
      <w:r>
        <w:t> </w:t>
      </w:r>
    </w:p>
    <w:p w:rsidR="00063BFF" w:rsidRDefault="00063BFF" w:rsidP="00063BFF">
      <w:pPr>
        <w:pStyle w:val="a3"/>
        <w:spacing w:before="0" w:beforeAutospacing="0" w:after="150" w:afterAutospacing="0" w:line="375" w:lineRule="atLeast"/>
      </w:pPr>
      <w:r>
        <w:rPr>
          <w:rFonts w:asciiTheme="minorHAnsi" w:eastAsiaTheme="minorHAnsi" w:hAnsiTheme="minorHAnsi" w:cstheme="minorBidi"/>
          <w:noProof/>
          <w:sz w:val="22"/>
          <w:szCs w:val="22"/>
          <w:lang w:eastAsia="en-US"/>
        </w:rPr>
        <w:drawing>
          <wp:inline distT="0" distB="0" distL="0" distR="0" wp14:anchorId="59212FC6" wp14:editId="17FB1DB2">
            <wp:extent cx="6257925" cy="1927492"/>
            <wp:effectExtent l="0" t="0" r="0" b="0"/>
            <wp:docPr id="1" name="Рисунок 1" descr="C:\Users\УЧИТЕЛЬ\AppData\Local\Microsoft\Windows\INetCache\Content.MSO\4B3857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AppData\Local\Microsoft\Windows\INetCache\Content.MSO\4B38571B.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3040" cy="1941388"/>
                    </a:xfrm>
                    <a:prstGeom prst="rect">
                      <a:avLst/>
                    </a:prstGeom>
                    <a:noFill/>
                    <a:ln>
                      <a:noFill/>
                    </a:ln>
                  </pic:spPr>
                </pic:pic>
              </a:graphicData>
            </a:graphic>
          </wp:inline>
        </w:drawing>
      </w:r>
    </w:p>
    <w:p w:rsidR="00D04601" w:rsidRDefault="00D04601"/>
    <w:sectPr w:rsidR="00D04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34A03"/>
    <w:multiLevelType w:val="multilevel"/>
    <w:tmpl w:val="21B8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FF"/>
    <w:rsid w:val="00063BFF"/>
    <w:rsid w:val="00D04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51B6"/>
  <w15:chartTrackingRefBased/>
  <w15:docId w15:val="{A27E89AF-56EA-403F-AB51-888EF9AE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1323,bqiaagaaeyqcaaagiaiaaapkswaabv1saaaaaaaaaaaaaaaaaaaaaaaaaaaaaaaaaaaaaaaaaaaaaaaaaaaaaaaaaaaaaaaaaaaaaaaaaaaaaaaaaaaaaaaaaaaaaaaaaaaaaaaaaaaaaaaaaaaaaaaaaaaaaaaaaaaaaaaaaaaaaaaaaaaaaaaaaaaaaaaaaaaaaaaaaaaaaaaaaaaaaaaaaaaaaaaaaaaaaaa"/>
    <w:basedOn w:val="a"/>
    <w:rsid w:val="00063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63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63BFF"/>
    <w:rPr>
      <w:color w:val="0000FF"/>
      <w:u w:val="single"/>
    </w:rPr>
  </w:style>
  <w:style w:type="character" w:styleId="a5">
    <w:name w:val="FollowedHyperlink"/>
    <w:basedOn w:val="a0"/>
    <w:uiPriority w:val="99"/>
    <w:semiHidden/>
    <w:unhideWhenUsed/>
    <w:rsid w:val="00063B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79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oco.ru/obraztsi_i_opisaniya_vpr_2025"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ioco.ru/%D0%BE%D0%B1%D1%80%D0%B0%D0%B7%D1%86%D1%8B-%D0%B8-%D0%BE%D0%BF%D0%B8%D1%81%D0%B0%D0%BD%D0%B8%D1%8F-%D0%92%D0%9F%D0%A0" TargetMode="External"/><Relationship Id="rId12" Type="http://schemas.openxmlformats.org/officeDocument/2006/relationships/hyperlink" Target="http://www.fioc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pr.statgrad.org/?ysclid=m8hcr56m7i580759605" TargetMode="External"/><Relationship Id="rId11" Type="http://schemas.openxmlformats.org/officeDocument/2006/relationships/hyperlink" Target="http://osoko.edu.ru/" TargetMode="External"/><Relationship Id="rId5" Type="http://schemas.openxmlformats.org/officeDocument/2006/relationships/hyperlink" Target="https://obrnadzor.gov.ru/" TargetMode="External"/><Relationship Id="rId15" Type="http://schemas.openxmlformats.org/officeDocument/2006/relationships/theme" Target="theme/theme1.xml"/><Relationship Id="rId10" Type="http://schemas.openxmlformats.org/officeDocument/2006/relationships/hyperlink" Target="http://bus.gov.ru/" TargetMode="External"/><Relationship Id="rId4" Type="http://schemas.openxmlformats.org/officeDocument/2006/relationships/webSettings" Target="webSettings.xml"/><Relationship Id="rId9" Type="http://schemas.openxmlformats.org/officeDocument/2006/relationships/hyperlink" Target="http://bus.gov.ru/pub/independentRating/lis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lyalyaru@mail.ru</dc:creator>
  <cp:keywords/>
  <dc:description/>
  <cp:lastModifiedBy>lyalyaru@mail.ru</cp:lastModifiedBy>
  <cp:revision>1</cp:revision>
  <dcterms:created xsi:type="dcterms:W3CDTF">2025-03-20T12:58:00Z</dcterms:created>
  <dcterms:modified xsi:type="dcterms:W3CDTF">2025-03-20T13:00:00Z</dcterms:modified>
</cp:coreProperties>
</file>